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5F7A" w14:textId="00E8FB48" w:rsidR="0007756F" w:rsidRPr="002C67BA" w:rsidRDefault="00CD757A" w:rsidP="00187CA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згляд на производную и дифференциал с другого ракурса</w:t>
      </w:r>
    </w:p>
    <w:p w14:paraId="76B183B1" w14:textId="3EA9B9F8" w:rsidR="0007756F" w:rsidRPr="002C67BA" w:rsidRDefault="0007756F" w:rsidP="00187C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67BA">
        <w:rPr>
          <w:rFonts w:ascii="Times New Roman" w:hAnsi="Times New Roman" w:cs="Times New Roman"/>
          <w:b/>
          <w:bCs/>
          <w:sz w:val="28"/>
          <w:szCs w:val="28"/>
        </w:rPr>
        <w:t>Бейфус</w:t>
      </w:r>
      <w:r w:rsidR="006963B2" w:rsidRPr="002C6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Петр</w:t>
      </w:r>
      <w:r w:rsidR="006963B2" w:rsidRPr="002C6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Сергеевич</w:t>
      </w:r>
    </w:p>
    <w:p w14:paraId="532A3677" w14:textId="18E3BDB5" w:rsidR="00187CA2" w:rsidRPr="002C67BA" w:rsidRDefault="00187CA2" w:rsidP="00187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МАОУ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«Гимназия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№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5»,</w:t>
      </w:r>
      <w:r w:rsidR="00474F80" w:rsidRPr="00CD757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Чебоксары,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Россия</w:t>
      </w:r>
    </w:p>
    <w:p w14:paraId="15784F05" w14:textId="77777777" w:rsidR="00187CA2" w:rsidRPr="002C67BA" w:rsidRDefault="00187CA2" w:rsidP="00187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Обучающийся</w:t>
      </w:r>
    </w:p>
    <w:p w14:paraId="75D4A9AB" w14:textId="68B84EF2" w:rsidR="00187CA2" w:rsidRPr="00285F24" w:rsidRDefault="00187CA2" w:rsidP="00F743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Е</w:t>
      </w:r>
      <w:r w:rsidRPr="00285F24">
        <w:rPr>
          <w:rFonts w:ascii="Times New Roman" w:hAnsi="Times New Roman" w:cs="Times New Roman"/>
          <w:sz w:val="28"/>
          <w:szCs w:val="28"/>
        </w:rPr>
        <w:t>-</w:t>
      </w:r>
      <w:r w:rsidRPr="002C67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5F24">
        <w:rPr>
          <w:rFonts w:ascii="Times New Roman" w:hAnsi="Times New Roman" w:cs="Times New Roman"/>
          <w:sz w:val="28"/>
          <w:szCs w:val="28"/>
        </w:rPr>
        <w:t>:</w:t>
      </w:r>
      <w:r w:rsidR="006963B2" w:rsidRPr="00285F24">
        <w:rPr>
          <w:rFonts w:ascii="Times New Roman" w:hAnsi="Times New Roman" w:cs="Times New Roman"/>
          <w:sz w:val="28"/>
          <w:szCs w:val="28"/>
        </w:rPr>
        <w:t xml:space="preserve"> </w:t>
      </w:r>
      <w:r w:rsidR="00F7435F" w:rsidRPr="002C67BA">
        <w:rPr>
          <w:rFonts w:ascii="Times New Roman" w:hAnsi="Times New Roman" w:cs="Times New Roman"/>
          <w:sz w:val="28"/>
          <w:szCs w:val="28"/>
          <w:lang w:val="en-US"/>
        </w:rPr>
        <w:t>Katey</w:t>
      </w:r>
      <w:r w:rsidR="00F7435F" w:rsidRPr="00285F24">
        <w:rPr>
          <w:rFonts w:ascii="Times New Roman" w:hAnsi="Times New Roman" w:cs="Times New Roman"/>
          <w:sz w:val="28"/>
          <w:szCs w:val="28"/>
        </w:rPr>
        <w:t>2002@</w:t>
      </w:r>
      <w:r w:rsidR="00F7435F" w:rsidRPr="002C67BA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7435F" w:rsidRPr="00285F24">
        <w:rPr>
          <w:rFonts w:ascii="Times New Roman" w:hAnsi="Times New Roman" w:cs="Times New Roman"/>
          <w:sz w:val="28"/>
          <w:szCs w:val="28"/>
        </w:rPr>
        <w:t>.</w:t>
      </w:r>
      <w:r w:rsidR="00F7435F" w:rsidRPr="002C67B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2F351EE8" w14:textId="77777777" w:rsidR="00F7435F" w:rsidRPr="00285F24" w:rsidRDefault="00F7435F" w:rsidP="00F743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136FFE" w14:textId="0460B7BA" w:rsidR="0007756F" w:rsidRPr="002C67BA" w:rsidRDefault="0007756F" w:rsidP="00187C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67BA">
        <w:rPr>
          <w:rFonts w:ascii="Times New Roman" w:hAnsi="Times New Roman" w:cs="Times New Roman"/>
          <w:b/>
          <w:bCs/>
          <w:sz w:val="28"/>
          <w:szCs w:val="28"/>
        </w:rPr>
        <w:t>Мозговая</w:t>
      </w:r>
      <w:r w:rsidR="006963B2" w:rsidRPr="002C6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Екатерина</w:t>
      </w:r>
      <w:r w:rsidR="006963B2" w:rsidRPr="002C6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Сергеевна</w:t>
      </w:r>
    </w:p>
    <w:p w14:paraId="29A54755" w14:textId="73F176C2" w:rsidR="00187CA2" w:rsidRPr="002C67BA" w:rsidRDefault="00187CA2" w:rsidP="00187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МАОУ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«Гимназия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№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5»,</w:t>
      </w:r>
      <w:r w:rsidR="00474F80" w:rsidRPr="00CD757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Чебоксары,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Россия</w:t>
      </w:r>
    </w:p>
    <w:p w14:paraId="44AE507C" w14:textId="77777777" w:rsidR="00187CA2" w:rsidRPr="002C67BA" w:rsidRDefault="00187CA2" w:rsidP="00187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Обучающийся</w:t>
      </w:r>
    </w:p>
    <w:p w14:paraId="11B36579" w14:textId="4668F8F2" w:rsidR="00187CA2" w:rsidRPr="00285F24" w:rsidRDefault="00187CA2" w:rsidP="00F743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Е</w:t>
      </w:r>
      <w:r w:rsidRPr="00285F24">
        <w:rPr>
          <w:rFonts w:ascii="Times New Roman" w:hAnsi="Times New Roman" w:cs="Times New Roman"/>
          <w:sz w:val="28"/>
          <w:szCs w:val="28"/>
        </w:rPr>
        <w:t>-</w:t>
      </w:r>
      <w:r w:rsidRPr="002C67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5F24">
        <w:rPr>
          <w:rFonts w:ascii="Times New Roman" w:hAnsi="Times New Roman" w:cs="Times New Roman"/>
          <w:sz w:val="28"/>
          <w:szCs w:val="28"/>
        </w:rPr>
        <w:t>:</w:t>
      </w:r>
      <w:r w:rsidR="006963B2" w:rsidRPr="00285F24">
        <w:rPr>
          <w:rFonts w:ascii="Times New Roman" w:hAnsi="Times New Roman" w:cs="Times New Roman"/>
          <w:sz w:val="28"/>
          <w:szCs w:val="28"/>
        </w:rPr>
        <w:t xml:space="preserve"> </w:t>
      </w:r>
      <w:r w:rsidR="00F7435F" w:rsidRPr="002C67BA">
        <w:rPr>
          <w:rFonts w:ascii="Times New Roman" w:hAnsi="Times New Roman" w:cs="Times New Roman"/>
          <w:sz w:val="28"/>
          <w:szCs w:val="28"/>
          <w:lang w:val="en-US"/>
        </w:rPr>
        <w:t>Illarionova</w:t>
      </w:r>
      <w:r w:rsidR="00F7435F" w:rsidRPr="00285F24">
        <w:rPr>
          <w:rFonts w:ascii="Times New Roman" w:hAnsi="Times New Roman" w:cs="Times New Roman"/>
          <w:sz w:val="28"/>
          <w:szCs w:val="28"/>
        </w:rPr>
        <w:t>.21.</w:t>
      </w:r>
      <w:r w:rsidR="00F7435F" w:rsidRPr="002C67BA">
        <w:rPr>
          <w:rFonts w:ascii="Times New Roman" w:hAnsi="Times New Roman" w:cs="Times New Roman"/>
          <w:sz w:val="28"/>
          <w:szCs w:val="28"/>
          <w:lang w:val="en-US"/>
        </w:rPr>
        <w:t>nastya</w:t>
      </w:r>
      <w:r w:rsidR="00F7435F" w:rsidRPr="00285F24">
        <w:rPr>
          <w:rFonts w:ascii="Times New Roman" w:hAnsi="Times New Roman" w:cs="Times New Roman"/>
          <w:sz w:val="28"/>
          <w:szCs w:val="28"/>
        </w:rPr>
        <w:t>.</w:t>
      </w:r>
      <w:r w:rsidR="00F7435F" w:rsidRPr="002C67BA">
        <w:rPr>
          <w:rFonts w:ascii="Times New Roman" w:hAnsi="Times New Roman" w:cs="Times New Roman"/>
          <w:sz w:val="28"/>
          <w:szCs w:val="28"/>
          <w:lang w:val="en-US"/>
        </w:rPr>
        <w:t>guns</w:t>
      </w:r>
      <w:r w:rsidR="00F7435F" w:rsidRPr="00285F24">
        <w:rPr>
          <w:rFonts w:ascii="Times New Roman" w:hAnsi="Times New Roman" w:cs="Times New Roman"/>
          <w:sz w:val="28"/>
          <w:szCs w:val="28"/>
        </w:rPr>
        <w:t>@</w:t>
      </w:r>
      <w:r w:rsidR="00F7435F" w:rsidRPr="002C67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435F" w:rsidRPr="00285F24">
        <w:rPr>
          <w:rFonts w:ascii="Times New Roman" w:hAnsi="Times New Roman" w:cs="Times New Roman"/>
          <w:sz w:val="28"/>
          <w:szCs w:val="28"/>
        </w:rPr>
        <w:t>.</w:t>
      </w:r>
      <w:r w:rsidR="00F7435F" w:rsidRPr="002C67B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1C5504A" w14:textId="77777777" w:rsidR="00F7435F" w:rsidRPr="00285F24" w:rsidRDefault="00F7435F" w:rsidP="00F743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CB075" w14:textId="22F2DAA4" w:rsidR="0007756F" w:rsidRPr="002C67BA" w:rsidRDefault="0007756F" w:rsidP="00187C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67BA">
        <w:rPr>
          <w:rFonts w:ascii="Times New Roman" w:hAnsi="Times New Roman" w:cs="Times New Roman"/>
          <w:b/>
          <w:bCs/>
          <w:sz w:val="28"/>
          <w:szCs w:val="28"/>
        </w:rPr>
        <w:t>Научный</w:t>
      </w:r>
      <w:r w:rsidR="006963B2" w:rsidRPr="002C6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="006963B2" w:rsidRPr="002C6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Гладун</w:t>
      </w:r>
      <w:r w:rsidR="006963B2" w:rsidRPr="002C6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6963B2" w:rsidRPr="002C6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Николаевич</w:t>
      </w:r>
    </w:p>
    <w:p w14:paraId="685A0F9F" w14:textId="1165DE8D" w:rsidR="00187CA2" w:rsidRPr="002C67BA" w:rsidRDefault="00187CA2" w:rsidP="00187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МАОУ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«Гимназия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№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5»,</w:t>
      </w:r>
      <w:r w:rsidR="00474F80" w:rsidRPr="00CD757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Чебоксары,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Россия</w:t>
      </w:r>
    </w:p>
    <w:p w14:paraId="621622D9" w14:textId="693C22A5" w:rsidR="00187CA2" w:rsidRPr="002C67BA" w:rsidRDefault="00187CA2" w:rsidP="00187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Учитель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математики</w:t>
      </w:r>
    </w:p>
    <w:p w14:paraId="5C2A5A87" w14:textId="135C921D" w:rsidR="00187CA2" w:rsidRPr="00285F24" w:rsidRDefault="00187CA2" w:rsidP="00F743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Е</w:t>
      </w:r>
      <w:r w:rsidRPr="00285F24">
        <w:rPr>
          <w:rFonts w:ascii="Times New Roman" w:hAnsi="Times New Roman" w:cs="Times New Roman"/>
          <w:sz w:val="28"/>
          <w:szCs w:val="28"/>
        </w:rPr>
        <w:t>-</w:t>
      </w:r>
      <w:r w:rsidRPr="002C67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5F24">
        <w:rPr>
          <w:rFonts w:ascii="Times New Roman" w:hAnsi="Times New Roman" w:cs="Times New Roman"/>
          <w:sz w:val="28"/>
          <w:szCs w:val="28"/>
        </w:rPr>
        <w:t>:</w:t>
      </w:r>
      <w:r w:rsidR="006963B2" w:rsidRPr="00285F24">
        <w:rPr>
          <w:rFonts w:ascii="Times New Roman" w:hAnsi="Times New Roman" w:cs="Times New Roman"/>
          <w:sz w:val="28"/>
          <w:szCs w:val="28"/>
        </w:rPr>
        <w:t xml:space="preserve"> </w:t>
      </w:r>
      <w:r w:rsidR="00F7435F" w:rsidRPr="002C67BA">
        <w:rPr>
          <w:rFonts w:ascii="Times New Roman" w:hAnsi="Times New Roman" w:cs="Times New Roman"/>
          <w:sz w:val="28"/>
          <w:szCs w:val="28"/>
          <w:lang w:val="en-US"/>
        </w:rPr>
        <w:t>apchelova</w:t>
      </w:r>
      <w:r w:rsidR="00F7435F" w:rsidRPr="00285F24">
        <w:rPr>
          <w:rFonts w:ascii="Times New Roman" w:hAnsi="Times New Roman" w:cs="Times New Roman"/>
          <w:sz w:val="28"/>
          <w:szCs w:val="28"/>
        </w:rPr>
        <w:t>@</w:t>
      </w:r>
      <w:r w:rsidR="00F7435F" w:rsidRPr="002C67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435F" w:rsidRPr="00285F24">
        <w:rPr>
          <w:rFonts w:ascii="Times New Roman" w:hAnsi="Times New Roman" w:cs="Times New Roman"/>
          <w:sz w:val="28"/>
          <w:szCs w:val="28"/>
        </w:rPr>
        <w:t>.</w:t>
      </w:r>
      <w:r w:rsidR="00F7435F" w:rsidRPr="002C67B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51425247" w14:textId="77777777" w:rsidR="00F7435F" w:rsidRPr="00285F24" w:rsidRDefault="00F7435F" w:rsidP="00F743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48909E" w14:textId="4696B26B" w:rsidR="00187CA2" w:rsidRPr="002C67BA" w:rsidRDefault="00CD757A" w:rsidP="00187C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187CA2" w:rsidRPr="002C67BA">
        <w:rPr>
          <w:rFonts w:ascii="Times New Roman" w:hAnsi="Times New Roman" w:cs="Times New Roman"/>
          <w:sz w:val="28"/>
          <w:szCs w:val="28"/>
        </w:rPr>
        <w:t>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Рассмотрено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обобщение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понятий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производной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дифференциала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функции.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Определены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α-производная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α-дифференциал.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Составлены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таблицы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α-производной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α-диференциала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основных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элементарных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функций.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Выяснен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геометрический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смысл.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Рассмотрено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применение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α-дифференциала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приближенных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вычислениях.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Приведены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примеры.</w:t>
      </w:r>
    </w:p>
    <w:p w14:paraId="32E1E154" w14:textId="61FF0EB0" w:rsidR="0007756F" w:rsidRPr="002C67BA" w:rsidRDefault="00CD757A" w:rsidP="00187C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лючевые слова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α-производная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α-дифференциал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7CA2" w:rsidRPr="002C67BA">
        <w:rPr>
          <w:rFonts w:ascii="Times New Roman" w:hAnsi="Times New Roman" w:cs="Times New Roman"/>
          <w:sz w:val="28"/>
          <w:szCs w:val="28"/>
        </w:rPr>
        <w:t>еометрический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87CA2" w:rsidRPr="002C67BA">
        <w:rPr>
          <w:rFonts w:ascii="Times New Roman" w:hAnsi="Times New Roman" w:cs="Times New Roman"/>
          <w:sz w:val="28"/>
          <w:szCs w:val="28"/>
        </w:rPr>
        <w:t>риближенные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вычисления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функции.</w:t>
      </w:r>
    </w:p>
    <w:p w14:paraId="148207CE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любой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общества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представляется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возможным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без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финансирования,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финансирование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напрямую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зависит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развитости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Еще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XIX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веке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наш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соотечественник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Тургенев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утверждал,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необходимы,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являются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средством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достижению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общества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[1,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11].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CAD67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Исследуя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зарождения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следует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отметить,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дискуссионность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вопроса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поводу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определения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факта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возникновения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всегда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будет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существовать,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является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оправданным.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например,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многие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авторы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считают,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появились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времен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возникновения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общества,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образования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государственности,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мнения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придерживаются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С.Б.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Глушаченко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Щепкин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[2,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4–6].</w:t>
      </w:r>
    </w:p>
    <w:p w14:paraId="001EF72B" w14:textId="23B1D895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Напротив,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мнение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Петуховой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сводится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тому,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возникла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одновременно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первыми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[3].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Все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позволяет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констатировать,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разногласия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справедливы,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будут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место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теории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системы.</w:t>
      </w:r>
    </w:p>
    <w:p w14:paraId="254FCB7E" w14:textId="77777777" w:rsidR="002C257F" w:rsidRPr="002C67BA" w:rsidRDefault="002C257F" w:rsidP="002C25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B726F9" wp14:editId="405EFA19">
            <wp:extent cx="5715000" cy="42957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57B3" w14:textId="1BF91BA4" w:rsidR="002C257F" w:rsidRPr="002C67BA" w:rsidRDefault="002C257F" w:rsidP="002C25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BA">
        <w:rPr>
          <w:rFonts w:ascii="Times New Roman" w:hAnsi="Times New Roman" w:cs="Times New Roman"/>
          <w:sz w:val="24"/>
          <w:szCs w:val="24"/>
        </w:rPr>
        <w:t>Рис</w:t>
      </w:r>
      <w:r w:rsidR="00E34AF3" w:rsidRPr="002C67BA">
        <w:rPr>
          <w:rFonts w:ascii="Times New Roman" w:hAnsi="Times New Roman" w:cs="Times New Roman"/>
          <w:sz w:val="24"/>
          <w:szCs w:val="24"/>
        </w:rPr>
        <w:t>.</w:t>
      </w:r>
      <w:r w:rsidRPr="002C67BA">
        <w:rPr>
          <w:rFonts w:ascii="Times New Roman" w:hAnsi="Times New Roman" w:cs="Times New Roman"/>
          <w:sz w:val="24"/>
          <w:szCs w:val="24"/>
        </w:rPr>
        <w:t xml:space="preserve"> 1</w:t>
      </w:r>
      <w:r w:rsidR="00E34AF3" w:rsidRPr="002C67BA">
        <w:rPr>
          <w:rFonts w:ascii="Times New Roman" w:hAnsi="Times New Roman" w:cs="Times New Roman"/>
          <w:sz w:val="24"/>
          <w:szCs w:val="24"/>
        </w:rPr>
        <w:t>.</w:t>
      </w:r>
      <w:r w:rsidRPr="002C67BA">
        <w:rPr>
          <w:rFonts w:ascii="Times New Roman" w:hAnsi="Times New Roman" w:cs="Times New Roman"/>
          <w:sz w:val="24"/>
          <w:szCs w:val="24"/>
        </w:rPr>
        <w:t xml:space="preserve"> Главное меню программы</w:t>
      </w:r>
    </w:p>
    <w:p w14:paraId="0E18DB30" w14:textId="6E76D53F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Наибольший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интерес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вызывает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самый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значимый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исторический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этап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становлении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непосредственно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связан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древнерусской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государственности.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известно,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результате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нашествия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войск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Золотой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Орды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население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Руси,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захваченное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монголо-татарскими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ханами,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становится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обязанным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платить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дань.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Тяжелым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обременением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подати,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основном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уплачивались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натуральной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форме,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именно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виде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шкур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мехов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различных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животных,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продукции,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высока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роль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повинностей,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осуществляемых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виде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выполнения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строительных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работ,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военных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работ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д.</w:t>
      </w:r>
    </w:p>
    <w:p w14:paraId="5FDFC49A" w14:textId="014E01D4" w:rsidR="002C67BA" w:rsidRPr="002C67BA" w:rsidRDefault="002C67BA" w:rsidP="002C67BA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Таблица 1</w:t>
      </w:r>
    </w:p>
    <w:p w14:paraId="28A8D14C" w14:textId="3E80203E" w:rsidR="002C67BA" w:rsidRPr="002C67BA" w:rsidRDefault="002C67BA" w:rsidP="002C67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7BA">
        <w:rPr>
          <w:rFonts w:ascii="Times New Roman" w:hAnsi="Times New Roman" w:cs="Times New Roman"/>
          <w:b/>
          <w:bCs/>
          <w:sz w:val="28"/>
          <w:szCs w:val="28"/>
        </w:rPr>
        <w:t>Содержание тромбоцитов в цельной крови у пациентов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C67BA" w:rsidRPr="002C67BA" w14:paraId="22FA25DC" w14:textId="77777777" w:rsidTr="002C67BA">
        <w:tc>
          <w:tcPr>
            <w:tcW w:w="4672" w:type="dxa"/>
          </w:tcPr>
          <w:p w14:paraId="07D73285" w14:textId="34C645B6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Пациенты</w:t>
            </w:r>
          </w:p>
        </w:tc>
        <w:tc>
          <w:tcPr>
            <w:tcW w:w="4672" w:type="dxa"/>
          </w:tcPr>
          <w:p w14:paraId="65B9C652" w14:textId="356D2292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тромбоцитов в мл</w:t>
            </w:r>
          </w:p>
        </w:tc>
      </w:tr>
      <w:tr w:rsidR="002C67BA" w:rsidRPr="002C67BA" w14:paraId="7104F290" w14:textId="77777777" w:rsidTr="002C67BA">
        <w:tc>
          <w:tcPr>
            <w:tcW w:w="4672" w:type="dxa"/>
          </w:tcPr>
          <w:p w14:paraId="718B3C3D" w14:textId="37BA0AD3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1</w:t>
            </w:r>
          </w:p>
        </w:tc>
        <w:tc>
          <w:tcPr>
            <w:tcW w:w="4672" w:type="dxa"/>
          </w:tcPr>
          <w:p w14:paraId="0592EFC4" w14:textId="36D41182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2C67BA" w:rsidRPr="002C67BA" w14:paraId="0C6B4A9F" w14:textId="77777777" w:rsidTr="002C67BA">
        <w:tc>
          <w:tcPr>
            <w:tcW w:w="4672" w:type="dxa"/>
          </w:tcPr>
          <w:p w14:paraId="65DA7FA3" w14:textId="224C3F50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2</w:t>
            </w:r>
          </w:p>
        </w:tc>
        <w:tc>
          <w:tcPr>
            <w:tcW w:w="4672" w:type="dxa"/>
          </w:tcPr>
          <w:p w14:paraId="0A5F7DD7" w14:textId="00B0733C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C67BA" w:rsidRPr="002C67BA" w14:paraId="6A839F8A" w14:textId="77777777" w:rsidTr="002C67BA">
        <w:tc>
          <w:tcPr>
            <w:tcW w:w="4672" w:type="dxa"/>
          </w:tcPr>
          <w:p w14:paraId="0B1A5B01" w14:textId="5957473F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3</w:t>
            </w:r>
          </w:p>
        </w:tc>
        <w:tc>
          <w:tcPr>
            <w:tcW w:w="4672" w:type="dxa"/>
          </w:tcPr>
          <w:p w14:paraId="0D21F368" w14:textId="0C417175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C67BA" w:rsidRPr="002C67BA" w14:paraId="52A88641" w14:textId="77777777" w:rsidTr="002C67BA">
        <w:tc>
          <w:tcPr>
            <w:tcW w:w="4672" w:type="dxa"/>
          </w:tcPr>
          <w:p w14:paraId="568C6B44" w14:textId="53A75EC5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4</w:t>
            </w:r>
          </w:p>
        </w:tc>
        <w:tc>
          <w:tcPr>
            <w:tcW w:w="4672" w:type="dxa"/>
          </w:tcPr>
          <w:p w14:paraId="63FBEC63" w14:textId="45AA52DF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2C67BA" w:rsidRPr="002C67BA" w14:paraId="16B4DE34" w14:textId="77777777" w:rsidTr="002C67BA">
        <w:tc>
          <w:tcPr>
            <w:tcW w:w="4672" w:type="dxa"/>
          </w:tcPr>
          <w:p w14:paraId="263341DC" w14:textId="25C2A8F0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5</w:t>
            </w:r>
          </w:p>
        </w:tc>
        <w:tc>
          <w:tcPr>
            <w:tcW w:w="4672" w:type="dxa"/>
          </w:tcPr>
          <w:p w14:paraId="17724B06" w14:textId="323A1149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C67BA" w:rsidRPr="002C67BA" w14:paraId="777FE5E2" w14:textId="77777777" w:rsidTr="002C67BA">
        <w:tc>
          <w:tcPr>
            <w:tcW w:w="4672" w:type="dxa"/>
          </w:tcPr>
          <w:p w14:paraId="33BD2D22" w14:textId="697DAEF6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6</w:t>
            </w:r>
          </w:p>
        </w:tc>
        <w:tc>
          <w:tcPr>
            <w:tcW w:w="4672" w:type="dxa"/>
          </w:tcPr>
          <w:p w14:paraId="7B794CB0" w14:textId="78B5FEA0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C67BA" w:rsidRPr="002C67BA" w14:paraId="335BEFBC" w14:textId="77777777" w:rsidTr="002C67BA">
        <w:tc>
          <w:tcPr>
            <w:tcW w:w="4672" w:type="dxa"/>
          </w:tcPr>
          <w:p w14:paraId="00A30950" w14:textId="4FFE330F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7</w:t>
            </w:r>
          </w:p>
        </w:tc>
        <w:tc>
          <w:tcPr>
            <w:tcW w:w="4672" w:type="dxa"/>
          </w:tcPr>
          <w:p w14:paraId="09A8FF6F" w14:textId="78F6298C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</w:tbl>
    <w:p w14:paraId="05D3DB50" w14:textId="77777777" w:rsidR="00E34AF3" w:rsidRPr="002C67BA" w:rsidRDefault="00E34AF3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4FB808" w14:textId="177D1FB8" w:rsidR="00F7435F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становления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централизованного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образовывается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целевая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форма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относились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ямской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полоняничный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стрелецкая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пищальные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деньги,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городовое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засечное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дело.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1A4C" w14:paraId="3696FC82" w14:textId="77777777" w:rsidTr="00521A4C">
        <w:tc>
          <w:tcPr>
            <w:tcW w:w="3114" w:type="dxa"/>
            <w:vAlign w:val="center"/>
          </w:tcPr>
          <w:p w14:paraId="4622F9B1" w14:textId="77777777" w:rsidR="00521A4C" w:rsidRDefault="00521A4C" w:rsidP="00077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46D1C88D" w14:textId="4BE5BFE9" w:rsidR="00521A4C" w:rsidRDefault="00521A4C" w:rsidP="00521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001DD1" wp14:editId="56E247EF">
                  <wp:extent cx="1350188" cy="8286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150" cy="84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14:paraId="7907AD79" w14:textId="5E5F6C28" w:rsidR="00521A4C" w:rsidRPr="00521A4C" w:rsidRDefault="00521A4C" w:rsidP="00521A4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</w:tbl>
    <w:p w14:paraId="10919CFE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XVII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отмечается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тенденция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формирования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фискальных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приказов.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Каждый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приказ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направлен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различных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объектов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свидетельствует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образовании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объекта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обязательного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элемента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Например,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Приказ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большого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прихода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относился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прямых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Приказ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большой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казны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собирал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городских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промыслов,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обязанностью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Приказа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большого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дворца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являлся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царских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земель.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формирование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доходов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отвечал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Счетный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приказ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[4,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181–186].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указанный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происходит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становление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денежной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характеризуется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появлением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серебряных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монет.</w:t>
      </w:r>
    </w:p>
    <w:p w14:paraId="43DE710E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Петровская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эпоха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значительно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изменила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Проведение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реформы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образованию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основных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относилась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подушная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введенная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1724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году.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мнению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Д.Г.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Черника,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ранее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существовавшая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Руси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ориентировалась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увеличение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мере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возникновения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возрастания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потребностей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казны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без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учета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реального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Петр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I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предпринял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усилия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подъема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производительных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сил,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видя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условия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укрепления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[5,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21–22].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Именно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этим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Петр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I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шел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пути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увеличения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ставок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существующих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вводил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различные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новые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первую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очередь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косвенные.</w:t>
      </w:r>
    </w:p>
    <w:p w14:paraId="384162A5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XIX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ознаменован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важным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событием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управления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создание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Министерства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Анализируя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деятельность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органа,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можно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отметить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существенную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роль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управления.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выражалось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компетенция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Министерства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включала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только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все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вопросы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управления,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вопросы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распределения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доходов.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отметить,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первоначальной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задачей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Министерства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установление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сумм,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поступавших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казну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разрешении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споров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</w:p>
    <w:p w14:paraId="7D27D208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Со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временем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подушная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имеющая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один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размер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всей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территории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перестала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эффективным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источником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бюджета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исправления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указанной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требовались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перемены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Новшеством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явился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взымался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граждан,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имеющих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недвижимое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имущество.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Далее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отношений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появляется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поземельный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Имущество,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переходящее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наследству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полученное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результате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дарения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налогооблагаемым,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относилось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объекту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бюджет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пополнялся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посредством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акцизов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табачную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продукцию,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сахар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предпочтение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косвенному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влечет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собой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образование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несовершенств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императорской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России.</w:t>
      </w:r>
    </w:p>
    <w:p w14:paraId="2898E675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послереволюционный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количество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обязательных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платежей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сократилось.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Требовалось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перестроить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систему,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сменилась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специфика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отношений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сравнению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царской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Россией.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Данный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характеризовался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ликвидацией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частной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собственности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землю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национализацией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промышленности,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смысл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потерял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поземельный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промысловый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недвижимое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имущество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данный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характеризовалась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эмиссией,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конфискацией,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продразверсткой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контрибуцией.</w:t>
      </w:r>
    </w:p>
    <w:p w14:paraId="01FB7A0A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становлению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относят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начало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20-х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прошлого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столетия.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вышло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новый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уровень.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Можно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отметить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происходящее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указанное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время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разделение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прямые,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именно,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промысловый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облагались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торговые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промышленные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предприятия,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подоходно-поимущественный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прогрессивного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характера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косвенные,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характеризовались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введением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акцизов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спирт,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табачные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изделия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д.</w:t>
      </w:r>
    </w:p>
    <w:p w14:paraId="627A4E34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Времена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Великой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Отечественной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войны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очень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сильно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отразились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нашей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обуславливалось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военное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время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бюджет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требовал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огромного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вложения,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первую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очередь,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целях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поддержания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армии.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Перечень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обязательных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платежей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расширять,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предприняло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советское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государство.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Граждане,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помимо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имеющихся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должны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уплачивать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военный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холостяков,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одиноких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малосемейных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граждан,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осуществлялся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владельцев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скота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др.</w:t>
      </w:r>
    </w:p>
    <w:p w14:paraId="3DAA7F9D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После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Великой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Отечественной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войны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размер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обрел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тенденцию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снижения,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послужило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уменьшению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удельного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веса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доходной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части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бюджета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[6,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181–186].</w:t>
      </w:r>
    </w:p>
    <w:p w14:paraId="6AF80684" w14:textId="5942A9A9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восстановления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финансовой,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целом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середине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СССР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начала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преобразовываться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хозяйственная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деятельность,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заключалось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работ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предприятиях,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повышении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эффективности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прибыльности.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касается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отметить,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сохранении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оборота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вместо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платежа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форме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отчислений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прибыли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предприятий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установлено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три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самостоятельных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платежа: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основные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нормируемые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оборотные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средства,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целью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усиление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эффективности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использования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фондов;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фиксированные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(рентные)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платежи,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направленные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изъятие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излишних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накоплений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сравнению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среднеотраслевым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уровнем;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взнос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свободного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остатка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прибыли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бюджет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[7].</w:t>
      </w:r>
    </w:p>
    <w:p w14:paraId="7EFC214A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Проводимые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преобразования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высоким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темпам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60–70-е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годы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века,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позволяло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успешно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решать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задачи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благосостояния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граждан.</w:t>
      </w:r>
    </w:p>
    <w:p w14:paraId="2E74FE0B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постсоветской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создания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современной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(рыночной)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тому,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отношений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оказалась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центре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внимания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исследователей,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теоретиков,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практиков.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требовала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колоссальных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изменений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ряду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причин.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Во-первых,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связанно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переходом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рыночным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отношениям.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Во-вторых,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нормативную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базу,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касающуюся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свидетельствовало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принятие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Федерации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«Об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основах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Федерации»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1991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Однако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достигнуть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идеала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представлялось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очень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сложным,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многочисленность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нормативных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правовых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актов,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регулирующих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отношения,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связанное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этим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частое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несоответствие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подзаконных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актов,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нестабильность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многочисленность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федерального,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регионального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местного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уровней,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порождали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новые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пробелы,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[8,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18].</w:t>
      </w:r>
    </w:p>
    <w:p w14:paraId="7E567C9C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Принятие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конце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90-х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века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кодекс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РФ,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сыграло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важнейшую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роль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систематизации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норм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положений,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регулируют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процесс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</w:p>
    <w:p w14:paraId="31165046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Небольшой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анализ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нашей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свидетельствует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каждом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историческом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рубеже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российскому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удавалось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регулировать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таким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образом,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чтобы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соответствовала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вызовам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времени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укреплению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отечественной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государственности.</w:t>
      </w:r>
    </w:p>
    <w:p w14:paraId="0A1E24A2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Считаем,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30-летняя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современной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требует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глубокого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изучения,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анализа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чтобы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РФ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через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эффективную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политику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росту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авторитета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мире,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повышению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качества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жизни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граждан.</w:t>
      </w:r>
    </w:p>
    <w:p w14:paraId="6576FAB4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верно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отмечает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Аринин,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должна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конкурентоспособна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отношению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других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настоящие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существующих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выделяемых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автором,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заключается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несоответствии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регулирования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инновационной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действительным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потребностям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инновационного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качестве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проявления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отмечаем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отсутствие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надлежащего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стимулирования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стратегических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регионов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(Сибирь,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Дальний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Восток)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числе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посредством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инструментов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[9,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14–25].</w:t>
      </w:r>
    </w:p>
    <w:p w14:paraId="24158B88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важность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инновационного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подхода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указывал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президент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РФ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В.В.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Путин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своем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докладе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«О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стратегии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2020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года».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Президентом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задан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вектор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механизмов,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человеческого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капитала.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Более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того,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главными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итогами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политики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должно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максимальное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освобождение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организаций,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занятых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образования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медицинского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страхования.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Нельзя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сказать,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степени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реализованы.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Однако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усматриваем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еще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важное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направление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политики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современной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придание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приоритетного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значения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социальным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интересам.</w:t>
      </w:r>
    </w:p>
    <w:p w14:paraId="1D20EBEF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Еще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серьезной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является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нестабильность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постоянной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изменчивостью,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обуславливается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частыми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нововведениями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протяжении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всего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современной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условиях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затруднительно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говорить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построении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устойчивой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политики.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Более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того,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«шаткость»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значительной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степени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затормаживает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темпах,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других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странах,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где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развивается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более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длительное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время.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этим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возникает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угроза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отставания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РФ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ведущих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мира,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свою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очередь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является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серьезным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препятствием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государственности.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случае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разумным,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наш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взгляд,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минимизация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изменений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проработка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действующих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норм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путем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устранения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пробельности.</w:t>
      </w:r>
    </w:p>
    <w:p w14:paraId="03B7AB43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Следует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признать,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действующая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показала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свою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недостаточную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эффективность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решении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социальной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политики: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колоссальные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разрывы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между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бедными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богатыми,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способствуют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консолидации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общества.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Опыт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передовых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Запада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Востока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свидетельствует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преимуществах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прогрессивного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сравнению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пропорциональным.</w:t>
      </w:r>
    </w:p>
    <w:p w14:paraId="64A45A89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отмечают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многие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исследователи.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например,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основным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итогом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исследования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Вахтиной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[10,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68–79]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установление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факта,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расслоение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общества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прогрессивной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значительно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меньше,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нежели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странах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фиксированной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ставкой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положительный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результат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виде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уменьшения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«пропасти»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между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доходами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богатых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бедных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указывают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Лукашенко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И.Н.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Раздерищенко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[11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68–72].</w:t>
      </w:r>
    </w:p>
    <w:p w14:paraId="72E08258" w14:textId="6CB486CD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считаем,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пора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встать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путь,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однако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выбрав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вариант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применения,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будет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соответствовать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особенностям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национального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учетом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исторического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опыта.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будет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экономическому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росту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следствие,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улучшению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уровня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жизни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населения,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росту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авторитета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мировой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арене.</w:t>
      </w:r>
    </w:p>
    <w:p w14:paraId="29831D2E" w14:textId="028BC443" w:rsidR="00187CA2" w:rsidRPr="002C67BA" w:rsidRDefault="00CD757A" w:rsidP="00187CA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</w:p>
    <w:p w14:paraId="232ED08A" w14:textId="67F1C9FF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1.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Тургенев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Н.И.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Опыт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теории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Н.И.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Тургенев.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СПб.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тип.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Греча,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1818.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11.</w:t>
      </w:r>
    </w:p>
    <w:p w14:paraId="421CD2BD" w14:textId="38157AFC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2.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Глушаченко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С.Б.,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Щепкин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Исторические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предпосылки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возникновения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(теоретикоправовой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анализ)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права.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М.: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2007.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№12.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4–6.</w:t>
      </w:r>
    </w:p>
    <w:p w14:paraId="5EB33231" w14:textId="64A6E8D0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3.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Петухова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Н.Е.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IX–XX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Учеб,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пособие.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М.: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Вузовский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учебник,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2008.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416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</w:p>
    <w:p w14:paraId="21782987" w14:textId="05168FB5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4.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Бобринев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Р.В.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вопросу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происхождении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журнал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вестник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кемеровского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университета.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2015.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№4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(64)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181–186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URL: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https://www.elibrary.ru/item.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asp?id=24986445</w:t>
      </w:r>
    </w:p>
    <w:p w14:paraId="1A2B0CA2" w14:textId="1996C6F8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5.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налогообложение: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учебник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практикум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вузов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Д.Г.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Черник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др.];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редакцией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Д.Г.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Черника,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Ю.Д.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Шмелева.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4-е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изд.,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перераб.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доп.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М.: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Изд.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Юрайт,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2019.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21–22.</w:t>
      </w:r>
    </w:p>
    <w:p w14:paraId="5D5F3835" w14:textId="3F9232C2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Бобринев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Р.В.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вопросу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происхождении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журнал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вестник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кемеровского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университета.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2015.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№4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(64)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181–186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URL: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https://www.elibrary.ru/item.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asp?id=24986445</w:t>
      </w:r>
    </w:p>
    <w:p w14:paraId="484693D2" w14:textId="6307EE1C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7.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Мозоль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кодекс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Федерации: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сущность,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значение,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перспективы: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автореферат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дис.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Москва,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2010.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132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URL: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https://www.elibrary.ru/item.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asp?id=30350625</w:t>
      </w:r>
    </w:p>
    <w:p w14:paraId="6B68C719" w14:textId="07303880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8.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Семенова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А.В.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Лекции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дисциплине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право//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Московский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экономико-правовой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институт.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М.: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2008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URL: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https://textarchive.ru/c-1297947-pall.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html</w:t>
      </w:r>
    </w:p>
    <w:p w14:paraId="3F3C2BB1" w14:textId="3A5C2B28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9.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Аринин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Правовое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регулирование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Федерации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1991–2008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гг.: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становление,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перспективы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Вестник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университета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дружбы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народов.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Серия: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Юридические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науки.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2010.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14–25.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156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«Молодой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учёный»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№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15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(357)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Юриспруденция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Апрель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2021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г.</w:t>
      </w:r>
    </w:p>
    <w:p w14:paraId="2C4BB7AB" w14:textId="3B7F304F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10.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Вахтина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Прогрессивное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инструмент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обеспечения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стабильности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бюджетной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Актуальные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экономики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права.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2016.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10,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№2.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68–79.</w:t>
      </w:r>
    </w:p>
    <w:p w14:paraId="1CBCE776" w14:textId="5B546560" w:rsidR="001167FE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11.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Лукашенко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Раздерищенко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И.Н.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прогрессивной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НДФЛ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России?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Научные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исследования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разработки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2017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года.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2017.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68–72.</w:t>
      </w:r>
    </w:p>
    <w:sectPr w:rsidR="001167FE" w:rsidRPr="002C67BA" w:rsidSect="00077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6F"/>
    <w:rsid w:val="0007756F"/>
    <w:rsid w:val="001167FE"/>
    <w:rsid w:val="00187CA2"/>
    <w:rsid w:val="00285F24"/>
    <w:rsid w:val="002C257F"/>
    <w:rsid w:val="002C67BA"/>
    <w:rsid w:val="00474F80"/>
    <w:rsid w:val="00521A4C"/>
    <w:rsid w:val="006963B2"/>
    <w:rsid w:val="00CD757A"/>
    <w:rsid w:val="00DB2837"/>
    <w:rsid w:val="00E34AF3"/>
    <w:rsid w:val="00F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780E"/>
  <w15:chartTrackingRefBased/>
  <w15:docId w15:val="{B6B571FD-C5ED-425E-8C4A-292AFA1F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3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435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C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</dc:creator>
  <cp:keywords/>
  <dc:description/>
  <cp:lastModifiedBy>KateR</cp:lastModifiedBy>
  <cp:revision>7</cp:revision>
  <dcterms:created xsi:type="dcterms:W3CDTF">2021-05-11T17:39:00Z</dcterms:created>
  <dcterms:modified xsi:type="dcterms:W3CDTF">2021-09-20T12:57:00Z</dcterms:modified>
</cp:coreProperties>
</file>